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C0" w:rsidRDefault="00D87184" w:rsidP="00D87184">
      <w:pPr>
        <w:jc w:val="center"/>
      </w:pPr>
      <w:r>
        <w:t>Actionable Project</w:t>
      </w:r>
    </w:p>
    <w:p w:rsidR="00D87184" w:rsidRDefault="00A818D2" w:rsidP="00D87184">
      <w:pPr>
        <w:jc w:val="center"/>
      </w:pPr>
      <w:r>
        <w:t>Storytell</w:t>
      </w:r>
      <w:r w:rsidR="002B16F9">
        <w:t>ing: Inclusion in the Music Classroom</w:t>
      </w:r>
    </w:p>
    <w:p w:rsidR="00D87184" w:rsidRDefault="00D87184" w:rsidP="00D87184">
      <w:pPr>
        <w:jc w:val="center"/>
      </w:pPr>
      <w:r>
        <w:t>By Chantel Vallier</w:t>
      </w:r>
    </w:p>
    <w:p w:rsidR="00C863A4" w:rsidRPr="00C863A4" w:rsidRDefault="00C863A4" w:rsidP="00CA724E">
      <w:pPr>
        <w:spacing w:after="0" w:line="480" w:lineRule="auto"/>
        <w:rPr>
          <w:u w:val="single"/>
        </w:rPr>
      </w:pPr>
      <w:r w:rsidRPr="00C863A4">
        <w:rPr>
          <w:u w:val="single"/>
        </w:rPr>
        <w:t>Rationale</w:t>
      </w:r>
    </w:p>
    <w:p w:rsidR="00B32BB8" w:rsidRDefault="000605D9" w:rsidP="00CA724E">
      <w:pPr>
        <w:spacing w:after="0" w:line="480" w:lineRule="auto"/>
      </w:pPr>
      <w:r>
        <w:tab/>
        <w:t>The spark for this project was the multitude of connections I was able to make between the readings an</w:t>
      </w:r>
      <w:r w:rsidR="003F5397">
        <w:t>d the context in which I work</w:t>
      </w:r>
      <w:r>
        <w:t>. There was one particular article that stands out</w:t>
      </w:r>
      <w:r w:rsidR="0000597A">
        <w:t xml:space="preserve"> </w:t>
      </w:r>
      <w:r>
        <w:t>as exceptional in my mind from the read</w:t>
      </w:r>
      <w:r w:rsidR="0000597A">
        <w:t>ings we did in the inclusion class</w:t>
      </w:r>
      <w:r>
        <w:t xml:space="preserve">. Even after class zoom meetings have finished I continue to think about why this piece of writing moved me? The article is </w:t>
      </w:r>
      <w:proofErr w:type="spellStart"/>
      <w:r>
        <w:t>Rie's</w:t>
      </w:r>
      <w:proofErr w:type="spellEnd"/>
      <w:r>
        <w:t xml:space="preserve"> Story, Ryan's Journey: Music in the Life of a Transgender Student by </w:t>
      </w:r>
      <w:proofErr w:type="spellStart"/>
      <w:r>
        <w:t>Jeananne</w:t>
      </w:r>
      <w:proofErr w:type="spellEnd"/>
      <w:r>
        <w:t xml:space="preserve"> Nichols.</w:t>
      </w:r>
      <w:r w:rsidR="004E07AD">
        <w:t xml:space="preserve"> The subject matter and the plight of a transgender student searching for acceptance and a way of being in the world resonates with me on an emotional level</w:t>
      </w:r>
      <w:r w:rsidR="00941107">
        <w:t>. It speaks to how social constructions of gender identity put limitations and conditions that hinder our way of being in the world.</w:t>
      </w:r>
      <w:r w:rsidR="0076374A">
        <w:t xml:space="preserve"> If I can be as bold as to say</w:t>
      </w:r>
      <w:r w:rsidR="0052098F">
        <w:t>,</w:t>
      </w:r>
      <w:r w:rsidR="0076374A">
        <w:t xml:space="preserve"> stop us from reaching our full potential, trapped in a body we are born into.</w:t>
      </w:r>
      <w:r w:rsidR="00941107">
        <w:t xml:space="preserve"> Butler</w:t>
      </w:r>
      <w:r w:rsidR="0052098F">
        <w:t xml:space="preserve"> (1999) speaks to the idea of</w:t>
      </w:r>
      <w:r w:rsidR="0076374A">
        <w:t xml:space="preserve"> gender and se</w:t>
      </w:r>
      <w:r w:rsidR="0052098F">
        <w:t>x as</w:t>
      </w:r>
      <w:r w:rsidR="0076374A">
        <w:t xml:space="preserve"> social </w:t>
      </w:r>
      <w:r w:rsidR="0052098F">
        <w:t>constructions that pressure</w:t>
      </w:r>
      <w:r w:rsidR="0076374A">
        <w:t xml:space="preserve"> individuals</w:t>
      </w:r>
      <w:r w:rsidR="006B1112">
        <w:t xml:space="preserve"> to</w:t>
      </w:r>
      <w:r w:rsidR="00467364">
        <w:t xml:space="preserve"> </w:t>
      </w:r>
      <w:r w:rsidR="0076374A">
        <w:t>fit</w:t>
      </w:r>
      <w:r w:rsidR="000203ED">
        <w:t xml:space="preserve"> into the mo</w:t>
      </w:r>
      <w:r w:rsidR="003F5397">
        <w:t>u</w:t>
      </w:r>
      <w:r w:rsidR="000203ED">
        <w:t>lds</w:t>
      </w:r>
      <w:r w:rsidR="00EC3E04">
        <w:t xml:space="preserve"> that</w:t>
      </w:r>
      <w:r w:rsidR="0076374A">
        <w:t xml:space="preserve"> social "norms"</w:t>
      </w:r>
      <w:r w:rsidR="00EC3E04">
        <w:t xml:space="preserve"> create</w:t>
      </w:r>
      <w:r w:rsidR="0052098F">
        <w:t xml:space="preserve"> (as cited in </w:t>
      </w:r>
      <w:proofErr w:type="spellStart"/>
      <w:r w:rsidR="0052098F">
        <w:t>Abramo</w:t>
      </w:r>
      <w:proofErr w:type="spellEnd"/>
      <w:r w:rsidR="0052098F">
        <w:t>, 2011 p 466)</w:t>
      </w:r>
      <w:r w:rsidR="0076374A">
        <w:t>.</w:t>
      </w:r>
      <w:r w:rsidR="0052098F">
        <w:t xml:space="preserve"> </w:t>
      </w:r>
      <w:r w:rsidR="000203ED">
        <w:t xml:space="preserve">I'm left wondering </w:t>
      </w:r>
      <w:r w:rsidR="00941107">
        <w:t>why this type of</w:t>
      </w:r>
      <w:r w:rsidR="003D2854">
        <w:t xml:space="preserve"> gender</w:t>
      </w:r>
      <w:r w:rsidR="003F5397">
        <w:t>-</w:t>
      </w:r>
      <w:r w:rsidR="003D2854">
        <w:t>con</w:t>
      </w:r>
      <w:r w:rsidR="0052098F">
        <w:t>forming</w:t>
      </w:r>
      <w:r w:rsidR="00941107">
        <w:t xml:space="preserve"> thinking</w:t>
      </w:r>
      <w:r w:rsidR="000203ED">
        <w:t xml:space="preserve"> was able to evolve?</w:t>
      </w:r>
      <w:r w:rsidR="0052098F">
        <w:t xml:space="preserve"> Who benefited from this?</w:t>
      </w:r>
      <w:r w:rsidR="00941107">
        <w:t xml:space="preserve"> How deep of a historical context</w:t>
      </w:r>
      <w:r w:rsidR="0052098F">
        <w:t xml:space="preserve"> is behind this way of thinking?</w:t>
      </w:r>
      <w:r w:rsidR="00941107">
        <w:t xml:space="preserve"> I know it even </w:t>
      </w:r>
      <w:r w:rsidR="00C271AE">
        <w:t>permeates</w:t>
      </w:r>
      <w:r w:rsidR="00941107">
        <w:t xml:space="preserve"> language</w:t>
      </w:r>
      <w:r w:rsidR="000203ED">
        <w:t xml:space="preserve">, such as the </w:t>
      </w:r>
      <w:r w:rsidR="00941107">
        <w:t xml:space="preserve">codification of </w:t>
      </w:r>
      <w:r w:rsidR="0052098F">
        <w:t xml:space="preserve">words as </w:t>
      </w:r>
      <w:r w:rsidR="000203ED">
        <w:t>feminine</w:t>
      </w:r>
      <w:r w:rsidR="0052098F">
        <w:t xml:space="preserve"> and masculine</w:t>
      </w:r>
      <w:r w:rsidR="000203ED">
        <w:t xml:space="preserve"> in French</w:t>
      </w:r>
      <w:r w:rsidR="0052098F">
        <w:t xml:space="preserve">. </w:t>
      </w:r>
      <w:r w:rsidR="00365900">
        <w:t>Nichols</w:t>
      </w:r>
      <w:r w:rsidR="00C73F40">
        <w:t>'</w:t>
      </w:r>
      <w:r w:rsidR="00365900">
        <w:t xml:space="preserve"> choice of narrative writing is </w:t>
      </w:r>
      <w:r w:rsidR="007A04C2">
        <w:t xml:space="preserve">monumental for </w:t>
      </w:r>
      <w:r w:rsidR="003F5397">
        <w:t>many</w:t>
      </w:r>
      <w:r w:rsidR="007A04C2">
        <w:t xml:space="preserve"> reasons. The title of the article sets us up to know that Nichols is telling another person</w:t>
      </w:r>
      <w:r w:rsidR="003F5397">
        <w:t xml:space="preserve">'s story and framing it with Ryan's words. By using </w:t>
      </w:r>
      <w:proofErr w:type="spellStart"/>
      <w:r w:rsidR="003F5397">
        <w:t>Rie</w:t>
      </w:r>
      <w:r w:rsidR="007A04C2">
        <w:t>'s</w:t>
      </w:r>
      <w:proofErr w:type="spellEnd"/>
      <w:r w:rsidR="007A04C2">
        <w:t xml:space="preserve"> words and following a </w:t>
      </w:r>
      <w:r w:rsidR="003510D9">
        <w:t>critical</w:t>
      </w:r>
      <w:r w:rsidR="007A04C2">
        <w:t xml:space="preserve"> storytelling approach Nichols is shifting the power b</w:t>
      </w:r>
      <w:r w:rsidR="00560806">
        <w:t>alance of the researcher and subject role.</w:t>
      </w:r>
      <w:r w:rsidR="00D93DF7">
        <w:t xml:space="preserve"> They </w:t>
      </w:r>
      <w:r w:rsidR="00560806">
        <w:t>are empowered to take agency in</w:t>
      </w:r>
      <w:r w:rsidR="00B75EFD">
        <w:t xml:space="preserve"> the</w:t>
      </w:r>
      <w:r w:rsidR="00D93DF7">
        <w:t xml:space="preserve"> story in a</w:t>
      </w:r>
      <w:r w:rsidR="00560806">
        <w:t xml:space="preserve"> way that is truthful and honest to the person's lived experience</w:t>
      </w:r>
      <w:r w:rsidR="00ED5089">
        <w:t>. By Nichols</w:t>
      </w:r>
      <w:r w:rsidR="003D2854">
        <w:t xml:space="preserve"> (2013, p.264)</w:t>
      </w:r>
      <w:r w:rsidR="00ED5089">
        <w:t xml:space="preserve"> interviewing </w:t>
      </w:r>
      <w:proofErr w:type="spellStart"/>
      <w:r w:rsidR="00ED5089">
        <w:t>Rie</w:t>
      </w:r>
      <w:proofErr w:type="spellEnd"/>
      <w:r w:rsidR="003D2854">
        <w:t>,</w:t>
      </w:r>
      <w:r w:rsidR="00ED5089">
        <w:t xml:space="preserve"> she was able to give voice to an underrepresented community</w:t>
      </w:r>
      <w:r w:rsidR="00560806">
        <w:t>.</w:t>
      </w:r>
      <w:r w:rsidR="00B32BB8">
        <w:t xml:space="preserve"> Taking the approach of storytelling in the classroom will provide students with the opportunity </w:t>
      </w:r>
      <w:r w:rsidR="003F5397">
        <w:t xml:space="preserve">to draw from their </w:t>
      </w:r>
      <w:r w:rsidR="00B32BB8">
        <w:t xml:space="preserve">experiences. </w:t>
      </w:r>
      <w:r w:rsidR="00ED5089">
        <w:t xml:space="preserve">Student voice will be valued and </w:t>
      </w:r>
      <w:r w:rsidR="00ED5089">
        <w:lastRenderedPageBreak/>
        <w:t xml:space="preserve">heard, giving the readers insight into how students view the world through their </w:t>
      </w:r>
      <w:r w:rsidR="00B0533E">
        <w:t>perspectives</w:t>
      </w:r>
      <w:r w:rsidR="00ED5089">
        <w:t>.</w:t>
      </w:r>
      <w:r w:rsidR="007D2D46">
        <w:t xml:space="preserve"> </w:t>
      </w:r>
      <w:r w:rsidR="00DF195B">
        <w:t>In this context writing</w:t>
      </w:r>
      <w:r w:rsidR="007D2D46">
        <w:t xml:space="preserve"> stories will give everyone the ability to speak and be heard by others. </w:t>
      </w:r>
      <w:r w:rsidR="00ED5089">
        <w:t xml:space="preserve"> Rich discussion possibilities i</w:t>
      </w:r>
      <w:r w:rsidR="007D2D46">
        <w:t>n the context of inclusion would</w:t>
      </w:r>
      <w:r w:rsidR="00ED5089">
        <w:t xml:space="preserve"> be explored. </w:t>
      </w:r>
    </w:p>
    <w:p w:rsidR="007B43FB" w:rsidRDefault="001F5629" w:rsidP="00CA724E">
      <w:pPr>
        <w:spacing w:after="0" w:line="480" w:lineRule="auto"/>
      </w:pPr>
      <w:r>
        <w:tab/>
        <w:t>I was fa</w:t>
      </w:r>
      <w:r w:rsidR="007B43FB">
        <w:t>s</w:t>
      </w:r>
      <w:r>
        <w:t xml:space="preserve">cinated with the </w:t>
      </w:r>
      <w:proofErr w:type="spellStart"/>
      <w:r>
        <w:t>Rawling's</w:t>
      </w:r>
      <w:proofErr w:type="spellEnd"/>
      <w:r>
        <w:t xml:space="preserve"> arts approach that was presented to the class from Dr. Don </w:t>
      </w:r>
      <w:proofErr w:type="spellStart"/>
      <w:r>
        <w:t>Devito</w:t>
      </w:r>
      <w:proofErr w:type="spellEnd"/>
      <w:r>
        <w:t xml:space="preserve">. I hadn't thought about the integration of the arts and the </w:t>
      </w:r>
      <w:r w:rsidR="007B43FB">
        <w:t>positive</w:t>
      </w:r>
      <w:r>
        <w:t xml:space="preserve"> impact that could have</w:t>
      </w:r>
      <w:r w:rsidR="007B43FB">
        <w:t xml:space="preserve"> on improving student scores on standardized tests</w:t>
      </w:r>
      <w:r>
        <w:t>. While I do not agree with standardized</w:t>
      </w:r>
      <w:r w:rsidR="007B43FB">
        <w:t xml:space="preserve"> testing, it is a reality in most</w:t>
      </w:r>
      <w:r>
        <w:t xml:space="preserve"> school system</w:t>
      </w:r>
      <w:r w:rsidR="007B43FB">
        <w:t>s</w:t>
      </w:r>
      <w:r>
        <w:t>.</w:t>
      </w:r>
      <w:r w:rsidR="007B43FB">
        <w:t xml:space="preserve"> In the </w:t>
      </w:r>
      <w:proofErr w:type="spellStart"/>
      <w:r w:rsidR="007B43FB">
        <w:t>Rawling's</w:t>
      </w:r>
      <w:proofErr w:type="spellEnd"/>
      <w:r w:rsidR="007B43FB">
        <w:t xml:space="preserve"> approach, (2020, p.4) it is mentioned that generational learning was connected when exploring the cultural music of students.</w:t>
      </w:r>
      <w:r w:rsidR="00446D30">
        <w:t xml:space="preserve"> I identified with the writing example lacking detail and reasons why the student feels that way</w:t>
      </w:r>
      <w:r w:rsidR="00C43CBC">
        <w:t xml:space="preserve"> (p. 9)</w:t>
      </w:r>
      <w:r w:rsidR="00446D30">
        <w:t>. Some of the written responses I read from students will say it is cool and that is all it s</w:t>
      </w:r>
      <w:r w:rsidR="00C43CBC">
        <w:t xml:space="preserve">ays. To speak to the student that has written an answer like that they </w:t>
      </w:r>
      <w:r w:rsidR="003F5397">
        <w:t>can</w:t>
      </w:r>
      <w:r w:rsidR="00C43CBC">
        <w:t xml:space="preserve"> articulate why with prompting questions.</w:t>
      </w:r>
      <w:r w:rsidR="008237AC">
        <w:t xml:space="preserve"> The discussion techniques the Rawlings educators used would help me in getting students to use more descriptive language in explaining their thinking.</w:t>
      </w:r>
    </w:p>
    <w:p w:rsidR="00FB3C19" w:rsidRDefault="00FB3C19" w:rsidP="00CA724E">
      <w:pPr>
        <w:spacing w:after="0" w:line="480" w:lineRule="auto"/>
      </w:pPr>
      <w:r>
        <w:tab/>
        <w:t xml:space="preserve">In my context, we have 3 specific school goals </w:t>
      </w:r>
      <w:r w:rsidR="003F5397">
        <w:t>i</w:t>
      </w:r>
      <w:r>
        <w:t>n the school improvement plan. Working within the medium of storytelling will touch on two of the three specific school goals. The two g</w:t>
      </w:r>
      <w:r w:rsidR="00FE28C7">
        <w:t>oals are: S</w:t>
      </w:r>
      <w:r>
        <w:t>tudents will develop their writing skills, engagement an</w:t>
      </w:r>
      <w:r w:rsidR="00FE28C7">
        <w:t>d stamina. S</w:t>
      </w:r>
      <w:r w:rsidRPr="00B0533E">
        <w:rPr>
          <w:rFonts w:cstheme="minorHAnsi"/>
        </w:rPr>
        <w:t>tudents will demonstrate a positive growth mindset to persevere with complex mathematical and written tasks</w:t>
      </w:r>
      <w:r w:rsidR="00B0533E" w:rsidRPr="00B0533E">
        <w:rPr>
          <w:rFonts w:cstheme="minorHAnsi"/>
        </w:rPr>
        <w:t xml:space="preserve"> </w:t>
      </w:r>
      <w:r w:rsidR="00B0533E" w:rsidRPr="00B0533E">
        <w:rPr>
          <w:rFonts w:cstheme="minorHAnsi"/>
          <w:color w:val="333333"/>
          <w:shd w:val="clear" w:color="auto" w:fill="FFFFFF"/>
        </w:rPr>
        <w:t xml:space="preserve">(G.W. </w:t>
      </w:r>
      <w:proofErr w:type="spellStart"/>
      <w:r w:rsidR="00B0533E" w:rsidRPr="00B0533E">
        <w:rPr>
          <w:rFonts w:cstheme="minorHAnsi"/>
          <w:color w:val="333333"/>
          <w:shd w:val="clear" w:color="auto" w:fill="FFFFFF"/>
        </w:rPr>
        <w:t>Zavarella</w:t>
      </w:r>
      <w:proofErr w:type="spellEnd"/>
      <w:r w:rsidR="00B0533E" w:rsidRPr="00B0533E">
        <w:rPr>
          <w:rFonts w:cstheme="minorHAnsi"/>
          <w:color w:val="333333"/>
          <w:shd w:val="clear" w:color="auto" w:fill="FFFFFF"/>
        </w:rPr>
        <w:t>, personal communication, July 21, 2020)</w:t>
      </w:r>
      <w:r w:rsidRPr="00B0533E">
        <w:rPr>
          <w:rFonts w:cstheme="minorHAnsi"/>
        </w:rPr>
        <w:t>.</w:t>
      </w:r>
      <w:r w:rsidR="00E1198C">
        <w:t xml:space="preserve"> </w:t>
      </w:r>
      <w:r w:rsidR="00FE28C7">
        <w:t xml:space="preserve">I have also used data from the Education Quality </w:t>
      </w:r>
      <w:proofErr w:type="spellStart"/>
      <w:r w:rsidR="00FE28C7">
        <w:t>Accountibility</w:t>
      </w:r>
      <w:proofErr w:type="spellEnd"/>
      <w:r w:rsidR="00FE28C7">
        <w:t xml:space="preserve"> Office, but the data is currently unavailable to publish. </w:t>
      </w:r>
    </w:p>
    <w:p w:rsidR="00EC3E04" w:rsidRPr="00EC3E04" w:rsidRDefault="00EC3E04" w:rsidP="00CA724E">
      <w:pPr>
        <w:spacing w:after="0" w:line="480" w:lineRule="auto"/>
        <w:rPr>
          <w:u w:val="single"/>
        </w:rPr>
      </w:pPr>
      <w:r>
        <w:rPr>
          <w:u w:val="single"/>
        </w:rPr>
        <w:t>Purpose</w:t>
      </w:r>
    </w:p>
    <w:p w:rsidR="00205082" w:rsidRDefault="006600DC" w:rsidP="00CA724E">
      <w:pPr>
        <w:spacing w:after="0" w:line="480" w:lineRule="auto"/>
      </w:pPr>
      <w:r>
        <w:tab/>
        <w:t>In the classroom</w:t>
      </w:r>
      <w:r w:rsidR="003F5397">
        <w:t>,</w:t>
      </w:r>
      <w:r>
        <w:t xml:space="preserve"> topics can be introduced and discussed through picture books. This approach is appropriate for elementary school students.</w:t>
      </w:r>
      <w:r w:rsidR="007363E3">
        <w:t xml:space="preserve"> Topics such as race, gender</w:t>
      </w:r>
      <w:r w:rsidR="005237DF">
        <w:t>, disability</w:t>
      </w:r>
      <w:r w:rsidR="003D5D46">
        <w:t>, religion</w:t>
      </w:r>
      <w:r w:rsidR="007363E3">
        <w:t xml:space="preserve"> and culture can be opened up through presenting it as a story.</w:t>
      </w:r>
      <w:r w:rsidR="00AE5C96">
        <w:t xml:space="preserve"> Meaning could be made through text to text, text to world and text to self connections. Telling stories is a way that adults make sense of the world</w:t>
      </w:r>
      <w:r w:rsidR="009A1610">
        <w:t xml:space="preserve">. In </w:t>
      </w:r>
      <w:r w:rsidR="009A1610">
        <w:lastRenderedPageBreak/>
        <w:t>McCarthy's article</w:t>
      </w:r>
      <w:r w:rsidR="003F5397">
        <w:t xml:space="preserve"> (2007, p. 4),</w:t>
      </w:r>
      <w:r w:rsidR="009A1610">
        <w:t xml:space="preserve"> she quotes </w:t>
      </w:r>
      <w:proofErr w:type="spellStart"/>
      <w:r w:rsidR="009A1610">
        <w:t>Thelen</w:t>
      </w:r>
      <w:proofErr w:type="spellEnd"/>
      <w:r w:rsidR="009A1610">
        <w:t xml:space="preserve"> (1989) "From this perspective the present needs of the storyteller impact how she constructs her memories, it also emphasizes the audience as influencing the choice of memories and how the</w:t>
      </w:r>
      <w:r w:rsidR="003F5397">
        <w:t>y are organized and made public.</w:t>
      </w:r>
      <w:r w:rsidR="009A1610">
        <w:t>" Like all projects of this nature</w:t>
      </w:r>
      <w:r w:rsidR="003F5397">
        <w:t>,</w:t>
      </w:r>
      <w:r w:rsidR="009A1610">
        <w:t xml:space="preserve"> sensitivity is necessary and difficulties may arise as students could disclose sensitive situations. This project should only begin when students have bonded and a positive classroom culture has been created.</w:t>
      </w:r>
      <w:r w:rsidR="009A1610">
        <w:rPr>
          <w:color w:val="FF0000"/>
        </w:rPr>
        <w:t xml:space="preserve"> </w:t>
      </w:r>
      <w:r w:rsidR="00B42E38">
        <w:t>This project can be taken in many different directions. It could be school</w:t>
      </w:r>
      <w:r w:rsidR="003F5397">
        <w:t>-</w:t>
      </w:r>
      <w:r w:rsidR="00B42E38">
        <w:t>wide or done in individual classrooms. As a school</w:t>
      </w:r>
      <w:r w:rsidR="003F5397">
        <w:t>-</w:t>
      </w:r>
      <w:r w:rsidR="00B42E38">
        <w:t>wide project</w:t>
      </w:r>
      <w:r w:rsidR="003F5397">
        <w:t>,</w:t>
      </w:r>
      <w:r w:rsidR="00B42E38">
        <w:t xml:space="preserve"> this would be a powerful way for stu</w:t>
      </w:r>
      <w:r w:rsidR="00C04499">
        <w:t xml:space="preserve">dents to begin to talk about their own experiences </w:t>
      </w:r>
      <w:r w:rsidR="00B42E38">
        <w:t xml:space="preserve">and family stories. </w:t>
      </w:r>
      <w:r w:rsidR="00AE5C96">
        <w:t xml:space="preserve">Collaboration between educators is encouraged and </w:t>
      </w:r>
      <w:r w:rsidR="003F5397">
        <w:t>I</w:t>
      </w:r>
      <w:r w:rsidR="00AE5C96">
        <w:t xml:space="preserve"> hope that through collaboration many perspectives will be openly presented to students. I've chosen to sketch some sample lessons into what could potentially be a yearlong project. </w:t>
      </w:r>
      <w:r w:rsidR="00C04499">
        <w:t>This is an idea, a starting place. Take these id</w:t>
      </w:r>
      <w:r w:rsidR="003F5397">
        <w:t>eas and adapt them to your t</w:t>
      </w:r>
      <w:r w:rsidR="00C04499">
        <w:t>eaching situation. While the focus may be on writing, I want to include oral storytelling traditions and invite first nations p</w:t>
      </w:r>
      <w:r w:rsidR="00EC3E04">
        <w:t>eoples into the classroom. There are many different purposes for telling stories. We tell stories to remember events, for entertainment, to pass on life lessons</w:t>
      </w:r>
      <w:r w:rsidR="008325E5">
        <w:t xml:space="preserve"> or traditions</w:t>
      </w:r>
      <w:r w:rsidR="00EC3E04">
        <w:t xml:space="preserve">, to inform or persuade others. Educators need to explicitly teach students how to discern </w:t>
      </w:r>
      <w:r w:rsidR="003F5397">
        <w:t xml:space="preserve">the </w:t>
      </w:r>
      <w:r w:rsidR="00EC3E04">
        <w:t>purpose of a text and what it's messaging may mean to them to be able to determine the purpose. The goal of this project is to involve student autonomy and voice while providing an avenue for dialo</w:t>
      </w:r>
      <w:r w:rsidR="007F3242">
        <w:t xml:space="preserve">gue in an inclusive </w:t>
      </w:r>
      <w:r w:rsidR="00370CA4">
        <w:t>environment</w:t>
      </w:r>
      <w:r w:rsidR="007F3242">
        <w:t>. Through this effort</w:t>
      </w:r>
      <w:r w:rsidR="003F5397">
        <w:t>,</w:t>
      </w:r>
      <w:r w:rsidR="007F3242">
        <w:t xml:space="preserve"> students will engage in meaningful writing tasks and apply their knowledge to real</w:t>
      </w:r>
      <w:r w:rsidR="003F5397">
        <w:t>-</w:t>
      </w:r>
      <w:r w:rsidR="007F3242">
        <w:t>world applications in w</w:t>
      </w:r>
      <w:r w:rsidR="00205082">
        <w:t>riting. We have yet to examine the consequences of quarantine on children, perhaps writing</w:t>
      </w:r>
      <w:r w:rsidR="009A1610">
        <w:t xml:space="preserve"> about</w:t>
      </w:r>
      <w:r w:rsidR="00205082">
        <w:t xml:space="preserve"> music</w:t>
      </w:r>
      <w:r w:rsidR="009A1610">
        <w:t xml:space="preserve"> and life</w:t>
      </w:r>
      <w:r w:rsidR="008D5666">
        <w:t xml:space="preserve"> will give</w:t>
      </w:r>
      <w:r w:rsidR="00205082">
        <w:t xml:space="preserve"> youth an out</w:t>
      </w:r>
      <w:r w:rsidR="008D5666">
        <w:t xml:space="preserve">let for expression and a voice to be heard. </w:t>
      </w:r>
    </w:p>
    <w:p w:rsidR="007042AF" w:rsidRDefault="008D5666" w:rsidP="00CA724E">
      <w:pPr>
        <w:spacing w:after="0" w:line="480" w:lineRule="auto"/>
        <w:rPr>
          <w:u w:val="single"/>
        </w:rPr>
      </w:pPr>
      <w:r w:rsidRPr="008D5666">
        <w:rPr>
          <w:u w:val="single"/>
        </w:rPr>
        <w:t>Lesson Ideas</w:t>
      </w:r>
    </w:p>
    <w:p w:rsidR="008D5666" w:rsidRPr="00164BB5" w:rsidRDefault="00B7288E" w:rsidP="00CA724E">
      <w:pPr>
        <w:spacing w:after="0" w:line="480" w:lineRule="auto"/>
      </w:pPr>
      <w:r>
        <w:tab/>
      </w:r>
      <w:r w:rsidR="00164BB5">
        <w:t>Media p</w:t>
      </w:r>
      <w:r w:rsidR="003F5397">
        <w:t>or</w:t>
      </w:r>
      <w:r w:rsidR="00164BB5">
        <w:t>trays those as disadvantaged as inspirational stories to us all.</w:t>
      </w:r>
      <w:r w:rsidR="00370CA4">
        <w:t xml:space="preserve"> It's another way privilege can be vis</w:t>
      </w:r>
      <w:r w:rsidR="003F5397">
        <w:t>i</w:t>
      </w:r>
      <w:r w:rsidR="00370CA4">
        <w:t>ble from a place of social</w:t>
      </w:r>
      <w:r w:rsidR="003F5397">
        <w:t>-</w:t>
      </w:r>
      <w:r w:rsidR="00370CA4">
        <w:t xml:space="preserve">economic standing </w:t>
      </w:r>
      <w:r w:rsidR="0031326B" w:rsidRPr="0031326B">
        <w:t>(</w:t>
      </w:r>
      <w:proofErr w:type="spellStart"/>
      <w:r w:rsidR="0031326B" w:rsidRPr="0031326B">
        <w:t>Sensoy</w:t>
      </w:r>
      <w:proofErr w:type="spellEnd"/>
      <w:r w:rsidR="0031326B" w:rsidRPr="0031326B">
        <w:t xml:space="preserve"> &amp; Di Angelo, 2017, </w:t>
      </w:r>
      <w:r w:rsidR="00370CA4" w:rsidRPr="0031326B">
        <w:t>p. 93</w:t>
      </w:r>
      <w:r w:rsidR="00B16023" w:rsidRPr="0031326B">
        <w:t>)</w:t>
      </w:r>
      <w:r w:rsidR="00370CA4" w:rsidRPr="0031326B">
        <w:t xml:space="preserve">. </w:t>
      </w:r>
      <w:r w:rsidR="00164BB5">
        <w:t xml:space="preserve">I'm suggesting that we as teachers have </w:t>
      </w:r>
      <w:r w:rsidR="003F5397">
        <w:t>the</w:t>
      </w:r>
      <w:r w:rsidR="00164BB5">
        <w:t xml:space="preserve"> power to shift the narrative and offer different perspectives on </w:t>
      </w:r>
      <w:r w:rsidR="00164BB5">
        <w:lastRenderedPageBreak/>
        <w:t>stories. To begin this lesson I would show a picture of a landfill full of trash and families picking thro</w:t>
      </w:r>
      <w:r w:rsidR="003F5397">
        <w:t xml:space="preserve">ugh the trash. I would start </w:t>
      </w:r>
      <w:r w:rsidR="00164BB5">
        <w:t xml:space="preserve">by asking students what they see. After we would move on to what are you wondering? I would then introduce the picture book </w:t>
      </w:r>
      <w:proofErr w:type="spellStart"/>
      <w:r w:rsidR="00164BB5">
        <w:t>Ada's</w:t>
      </w:r>
      <w:proofErr w:type="spellEnd"/>
      <w:r w:rsidR="00164BB5">
        <w:t xml:space="preserve"> Violin by Susan Hood. </w:t>
      </w:r>
      <w:r w:rsidR="00322138">
        <w:t>Possible topics that could be brought up are consumerism, poverty, invention, environmentalism</w:t>
      </w:r>
      <w:r w:rsidR="00B16023">
        <w:t>, values and the need to make music</w:t>
      </w:r>
      <w:r w:rsidR="00322138">
        <w:t>.</w:t>
      </w:r>
      <w:r w:rsidR="00B16023">
        <w:t xml:space="preserve"> Show students a video clip of the orchestra in Paraguay.</w:t>
      </w:r>
      <w:r w:rsidR="00E73520">
        <w:t xml:space="preserve"> Students should create a blog entry reflecting on the story and their reactions to it. In part 2 of this lesson</w:t>
      </w:r>
      <w:r w:rsidR="003F5397">
        <w:t>,</w:t>
      </w:r>
      <w:r w:rsidR="00E73520">
        <w:t xml:space="preserve"> you can g</w:t>
      </w:r>
      <w:r w:rsidR="00B16023">
        <w:t>ive students snippets of melodies and ask them to arrange them in a new way to create a so</w:t>
      </w:r>
      <w:r w:rsidR="00E73520">
        <w:t>ng. Just like the community in P</w:t>
      </w:r>
      <w:r w:rsidR="00B16023">
        <w:t xml:space="preserve">araguay was able to look at the trash in new ways students will be able to look at the melodies and create something new. This could be done in collaborative groups or as individuals. It could </w:t>
      </w:r>
      <w:r w:rsidR="003F5397">
        <w:t xml:space="preserve">be </w:t>
      </w:r>
      <w:r w:rsidR="00B16023">
        <w:t>given on paper or in a digital audio workstation. Older students may want to record t</w:t>
      </w:r>
      <w:r w:rsidR="003F5397">
        <w:t xml:space="preserve">heir </w:t>
      </w:r>
      <w:r w:rsidR="00B16023">
        <w:t>instrumental playing. Keep the task open so that there are many entry points for students to add to the assignment.</w:t>
      </w:r>
      <w:r w:rsidR="00E73520">
        <w:t xml:space="preserve"> Students should write a blog entry documenting this experience. This project could be shared with the community digitally through a twitter post or on a teacher website. Grades 4-8 would be the suggested age group for this lesson.</w:t>
      </w:r>
    </w:p>
    <w:p w:rsidR="003D5D46" w:rsidRDefault="0034503E" w:rsidP="00CA724E">
      <w:pPr>
        <w:spacing w:after="0" w:line="480" w:lineRule="auto"/>
      </w:pPr>
      <w:r>
        <w:t>Play for students the music video or just audio for I Cry by Usher.</w:t>
      </w:r>
      <w:r w:rsidR="00E1716F">
        <w:t xml:space="preserve"> Check with </w:t>
      </w:r>
      <w:r w:rsidR="003F5397">
        <w:t xml:space="preserve">the </w:t>
      </w:r>
      <w:r w:rsidR="00E1716F">
        <w:t xml:space="preserve">administration before showing the music video because of the graphic nature of the images </w:t>
      </w:r>
      <w:r w:rsidR="0031326B">
        <w:t>portrayed</w:t>
      </w:r>
      <w:r w:rsidR="00E1716F">
        <w:t xml:space="preserve"> such as lynching. Read the lyrics as a choral reading. What does this song mean to you? Encourage students to use the text when explaining their interpretation. This will lead to a di</w:t>
      </w:r>
      <w:r w:rsidR="0031326B">
        <w:t>s</w:t>
      </w:r>
      <w:r w:rsidR="00E1716F">
        <w:t>cussion on race and current events. Students will need guidance to see that this is not a new issue, but rather one that has a long history.</w:t>
      </w:r>
      <w:r w:rsidR="00291DAE">
        <w:t xml:space="preserve"> Compare this text to the song Where is the Love? by the Black Eyed Peas. If possible show the music video. Have students complete</w:t>
      </w:r>
      <w:r>
        <w:t xml:space="preserve"> </w:t>
      </w:r>
      <w:r w:rsidR="00291DAE">
        <w:t>blog entr</w:t>
      </w:r>
      <w:r w:rsidR="003F5397">
        <w:t>ies</w:t>
      </w:r>
      <w:r w:rsidR="00291DAE">
        <w:t xml:space="preserve"> about their thoughts and feelings towards this. </w:t>
      </w:r>
      <w:r w:rsidR="00701E06">
        <w:t>What song speaks to you about current events? This could lead to stude</w:t>
      </w:r>
      <w:r w:rsidR="003F5397">
        <w:t xml:space="preserve">nts wanting to create </w:t>
      </w:r>
      <w:r w:rsidR="00701E06">
        <w:t>covers of those songs. Another entry poi</w:t>
      </w:r>
      <w:r w:rsidR="00130C90">
        <w:t>nt for student</w:t>
      </w:r>
      <w:r w:rsidR="003F5397">
        <w:t>s</w:t>
      </w:r>
      <w:r w:rsidR="00130C90">
        <w:t xml:space="preserve"> could be </w:t>
      </w:r>
      <w:r w:rsidR="00701E06">
        <w:t xml:space="preserve">Brown Girl by </w:t>
      </w:r>
      <w:proofErr w:type="spellStart"/>
      <w:r w:rsidR="00701E06">
        <w:t>Aaradhna</w:t>
      </w:r>
      <w:proofErr w:type="spellEnd"/>
      <w:r w:rsidR="00701E06">
        <w:t xml:space="preserve">. Students could read about her refusal of a hip </w:t>
      </w:r>
      <w:r w:rsidR="00701E06">
        <w:lastRenderedPageBreak/>
        <w:t>hop award.</w:t>
      </w:r>
      <w:r w:rsidR="00B0533E">
        <w:t xml:space="preserve"> Lenny </w:t>
      </w:r>
      <w:proofErr w:type="spellStart"/>
      <w:r w:rsidR="00B0533E">
        <w:t>Kravitz's</w:t>
      </w:r>
      <w:proofErr w:type="spellEnd"/>
      <w:r w:rsidR="00B0533E">
        <w:t xml:space="preserve"> song Here to Love has a moving video that can be shown to upper elementary students. This could be another choice of contemporary songs.</w:t>
      </w:r>
    </w:p>
    <w:p w:rsidR="00C51ED6" w:rsidRDefault="005C1F17" w:rsidP="00CA724E">
      <w:pPr>
        <w:spacing w:after="0" w:line="480" w:lineRule="auto"/>
      </w:pPr>
      <w:r>
        <w:t>Read poetry with students. This is a great place to start when want</w:t>
      </w:r>
      <w:r w:rsidR="003F5397">
        <w:t xml:space="preserve">ing students to create </w:t>
      </w:r>
      <w:r>
        <w:t>poems and stories. Poetry tends to be less intimidating in my experience when working with reluctant writers because the rules are more freeing. A haiku poem could le</w:t>
      </w:r>
      <w:r w:rsidR="003F5397">
        <w:t xml:space="preserve">ad students to create </w:t>
      </w:r>
      <w:r>
        <w:t>melodies and songs. Poetry offers many voices to be brought into the classroom. Please see the resource section</w:t>
      </w:r>
      <w:r w:rsidR="00A61D24">
        <w:t xml:space="preserve"> below</w:t>
      </w:r>
      <w:r>
        <w:t xml:space="preserve"> for</w:t>
      </w:r>
      <w:r w:rsidR="00A61D24">
        <w:t xml:space="preserve"> websites with</w:t>
      </w:r>
      <w:r>
        <w:t xml:space="preserve"> book ideas.</w:t>
      </w:r>
    </w:p>
    <w:p w:rsidR="00F2537D" w:rsidRPr="00F2537D" w:rsidRDefault="00F2537D" w:rsidP="000C0D21">
      <w:pPr>
        <w:rPr>
          <w:u w:val="single"/>
        </w:rPr>
      </w:pPr>
      <w:r w:rsidRPr="00F2537D">
        <w:rPr>
          <w:u w:val="single"/>
        </w:rPr>
        <w:t>Resources</w:t>
      </w:r>
    </w:p>
    <w:p w:rsidR="000C0D21" w:rsidRDefault="00695198" w:rsidP="000C0D21">
      <w:hyperlink r:id="rId4" w:history="1">
        <w:r w:rsidR="000C0D21">
          <w:rPr>
            <w:rStyle w:val="Hyperlink"/>
          </w:rPr>
          <w:t>https://www.newshub.co.nz/home/entertainment/2016/11/aardanha-claims-racism-refuses-vnzma-award.html</w:t>
        </w:r>
      </w:hyperlink>
      <w:r w:rsidR="00F2537D">
        <w:t xml:space="preserve">  This website tells the story of </w:t>
      </w:r>
      <w:proofErr w:type="spellStart"/>
      <w:r w:rsidR="00F2537D">
        <w:t>Aaradhna</w:t>
      </w:r>
      <w:proofErr w:type="spellEnd"/>
      <w:r w:rsidR="00F2537D">
        <w:t xml:space="preserve"> refusing her song award in the category of hip hop music.</w:t>
      </w:r>
    </w:p>
    <w:p w:rsidR="00F2537D" w:rsidRDefault="00695198" w:rsidP="000C0D21">
      <w:hyperlink r:id="rId5" w:history="1">
        <w:r w:rsidR="00F2537D">
          <w:rPr>
            <w:rStyle w:val="Hyperlink"/>
          </w:rPr>
          <w:t>https://www.weareteachers.com/best-poetry-books-for-kids/</w:t>
        </w:r>
      </w:hyperlink>
    </w:p>
    <w:p w:rsidR="00A818D2" w:rsidRDefault="00A818D2" w:rsidP="000C0D21">
      <w:r>
        <w:t xml:space="preserve">In this website, teachers can find </w:t>
      </w:r>
      <w:r w:rsidR="003F5397">
        <w:t>many</w:t>
      </w:r>
      <w:r>
        <w:t xml:space="preserve"> poetry books to use in the classroom for a variety of grade levels.</w:t>
      </w:r>
    </w:p>
    <w:p w:rsidR="00A818D2" w:rsidRDefault="00A818D2" w:rsidP="000C0D21">
      <w:proofErr w:type="spellStart"/>
      <w:r>
        <w:t>Walzer</w:t>
      </w:r>
      <w:proofErr w:type="spellEnd"/>
      <w:r>
        <w:t xml:space="preserve">, Daniel. (2016). Digital Storytelling in Music and Audio Education: Inspiring Modern Reflective </w:t>
      </w:r>
      <w:r>
        <w:tab/>
        <w:t xml:space="preserve">Practice with Relevant Technology. </w:t>
      </w:r>
      <w:r>
        <w:rPr>
          <w:i/>
        </w:rPr>
        <w:t xml:space="preserve">Topics for Music Education Praxis. </w:t>
      </w:r>
      <w:r>
        <w:t xml:space="preserve">From </w:t>
      </w:r>
      <w:r>
        <w:tab/>
        <w:t>http://topics.maydaygroup.org/Walzer16.pdf</w:t>
      </w:r>
    </w:p>
    <w:p w:rsidR="00A818D2" w:rsidRPr="00A818D2" w:rsidRDefault="00A818D2" w:rsidP="000C0D21">
      <w:r>
        <w:t>This resource offers ideas about</w:t>
      </w:r>
      <w:r w:rsidR="00C63D6B">
        <w:t xml:space="preserve"> storytelling as a way of getting students to reflect on their practices at the undergraduate level. I feel that some of the ideas can </w:t>
      </w:r>
      <w:r w:rsidR="003F5397">
        <w:t>apply</w:t>
      </w:r>
      <w:r w:rsidR="00C63D6B">
        <w:t xml:space="preserve"> to elementary school students.</w:t>
      </w:r>
    </w:p>
    <w:p w:rsidR="00C63D6B" w:rsidRDefault="00695198" w:rsidP="00C63D6B">
      <w:hyperlink r:id="rId6" w:history="1">
        <w:r w:rsidR="00C63D6B">
          <w:rPr>
            <w:rStyle w:val="Hyperlink"/>
          </w:rPr>
          <w:t>https://www.scholastic.com/teachers/blog-posts/genia-connell/use-popular-music-improve-reading-and-inspire-writing/</w:t>
        </w:r>
      </w:hyperlink>
      <w:r w:rsidR="00C63D6B">
        <w:t xml:space="preserve"> This blog provides practical activities for using song lyrics in the language arts classroom.</w:t>
      </w:r>
    </w:p>
    <w:p w:rsidR="00C63D6B" w:rsidRDefault="00695198" w:rsidP="00C63D6B">
      <w:hyperlink r:id="rId7" w:history="1">
        <w:r w:rsidR="00C63D6B">
          <w:rPr>
            <w:rStyle w:val="Hyperlink"/>
          </w:rPr>
          <w:t>https://www.nytimes.com/2018/05/10/learning/lesson-plans/nine-teaching-ideas-for-using-music-to-inspire-student-writing.html</w:t>
        </w:r>
      </w:hyperlink>
      <w:r w:rsidR="00C63D6B">
        <w:t xml:space="preserve"> This website offers some great ideas for using music as an avenue for encouraging writing tasks.</w:t>
      </w:r>
    </w:p>
    <w:p w:rsidR="00A04F9F" w:rsidRPr="00A61D24" w:rsidRDefault="00A04F9F" w:rsidP="00A04F9F">
      <w:pPr>
        <w:rPr>
          <w:rFonts w:cstheme="minorHAnsi"/>
          <w:color w:val="333333"/>
          <w:shd w:val="clear" w:color="auto" w:fill="FFFFFF"/>
        </w:rPr>
      </w:pPr>
      <w:r w:rsidRPr="00A61D24">
        <w:rPr>
          <w:rFonts w:cstheme="minorHAnsi"/>
          <w:color w:val="333333"/>
          <w:shd w:val="clear" w:color="auto" w:fill="FFFFFF"/>
        </w:rPr>
        <w:t>Hood, S., &amp; Comport, S. W. (2016). </w:t>
      </w:r>
      <w:proofErr w:type="spellStart"/>
      <w:r w:rsidRPr="00A61D24">
        <w:rPr>
          <w:rFonts w:cstheme="minorHAnsi"/>
          <w:i/>
          <w:iCs/>
          <w:color w:val="333333"/>
          <w:shd w:val="clear" w:color="auto" w:fill="FFFFFF"/>
        </w:rPr>
        <w:t>Ada's</w:t>
      </w:r>
      <w:proofErr w:type="spellEnd"/>
      <w:r w:rsidRPr="00A61D24">
        <w:rPr>
          <w:rFonts w:cstheme="minorHAnsi"/>
          <w:i/>
          <w:iCs/>
          <w:color w:val="333333"/>
          <w:shd w:val="clear" w:color="auto" w:fill="FFFFFF"/>
        </w:rPr>
        <w:t xml:space="preserve"> violin: The story of the Recycled Orchestra of Paraguay</w:t>
      </w:r>
      <w:r w:rsidRPr="00A61D24">
        <w:rPr>
          <w:rFonts w:cstheme="minorHAnsi"/>
          <w:color w:val="333333"/>
          <w:shd w:val="clear" w:color="auto" w:fill="FFFFFF"/>
        </w:rPr>
        <w:t> (First edition.). New York: Simon &amp; Schuster Books for Young Readers.</w:t>
      </w:r>
    </w:p>
    <w:p w:rsidR="00A04F9F" w:rsidRPr="00A61D24" w:rsidRDefault="00A04F9F" w:rsidP="00A04F9F">
      <w:pPr>
        <w:rPr>
          <w:rFonts w:cstheme="minorHAnsi"/>
        </w:rPr>
      </w:pPr>
      <w:r w:rsidRPr="00A61D24">
        <w:rPr>
          <w:rFonts w:cstheme="minorHAnsi"/>
          <w:color w:val="333333"/>
          <w:shd w:val="clear" w:color="auto" w:fill="FFFFFF"/>
        </w:rPr>
        <w:t>Usher. (2020, July, 4). I Cry [</w:t>
      </w:r>
      <w:r w:rsidR="003F5397">
        <w:rPr>
          <w:rFonts w:cstheme="minorHAnsi"/>
          <w:color w:val="333333"/>
          <w:shd w:val="clear" w:color="auto" w:fill="FFFFFF"/>
        </w:rPr>
        <w:t>O</w:t>
      </w:r>
      <w:r w:rsidRPr="00A61D24">
        <w:rPr>
          <w:rFonts w:cstheme="minorHAnsi"/>
          <w:color w:val="333333"/>
          <w:shd w:val="clear" w:color="auto" w:fill="FFFFFF"/>
        </w:rPr>
        <w:t xml:space="preserve">fficial Video]. YouTube. </w:t>
      </w:r>
      <w:hyperlink r:id="rId8" w:history="1">
        <w:r w:rsidRPr="00A61D24">
          <w:rPr>
            <w:rStyle w:val="Hyperlink"/>
            <w:rFonts w:cstheme="minorHAnsi"/>
          </w:rPr>
          <w:t>https://www.youtube.com/watch?v=ulqyG0DbAGA</w:t>
        </w:r>
      </w:hyperlink>
    </w:p>
    <w:p w:rsidR="00A04F9F" w:rsidRPr="00A61D24" w:rsidRDefault="00A04F9F" w:rsidP="00A04F9F">
      <w:pPr>
        <w:rPr>
          <w:rFonts w:cstheme="minorHAnsi"/>
        </w:rPr>
      </w:pPr>
      <w:r w:rsidRPr="00A61D24">
        <w:rPr>
          <w:rFonts w:cstheme="minorHAnsi"/>
        </w:rPr>
        <w:t xml:space="preserve">The Black Eyed Peas. (2009, June, 16). Where Is The Love? [Official Music Video]. YouTube. </w:t>
      </w:r>
      <w:r w:rsidRPr="00A61D24">
        <w:rPr>
          <w:rFonts w:cstheme="minorHAnsi"/>
        </w:rPr>
        <w:tab/>
      </w:r>
      <w:hyperlink r:id="rId9" w:history="1">
        <w:r w:rsidRPr="00A61D24">
          <w:rPr>
            <w:rStyle w:val="Hyperlink"/>
            <w:rFonts w:cstheme="minorHAnsi"/>
          </w:rPr>
          <w:t>https://www.youtube.com/watch?v=WpYeekQkAdc</w:t>
        </w:r>
      </w:hyperlink>
    </w:p>
    <w:p w:rsidR="00A04F9F" w:rsidRPr="00A61D24" w:rsidRDefault="00A04F9F" w:rsidP="00A04F9F">
      <w:pPr>
        <w:rPr>
          <w:rFonts w:cstheme="minorHAnsi"/>
          <w:color w:val="333333"/>
          <w:shd w:val="clear" w:color="auto" w:fill="FFFFFF"/>
        </w:rPr>
      </w:pPr>
      <w:proofErr w:type="spellStart"/>
      <w:r w:rsidRPr="00A61D24">
        <w:rPr>
          <w:rFonts w:cstheme="minorHAnsi"/>
        </w:rPr>
        <w:lastRenderedPageBreak/>
        <w:t>Aaradhna</w:t>
      </w:r>
      <w:proofErr w:type="spellEnd"/>
      <w:r w:rsidRPr="00A61D24">
        <w:rPr>
          <w:rFonts w:cstheme="minorHAnsi"/>
        </w:rPr>
        <w:t xml:space="preserve">. (2016, July, 24). Brown Girl [Video]. YouTube. </w:t>
      </w:r>
      <w:r w:rsidRPr="00A61D24">
        <w:rPr>
          <w:rFonts w:cstheme="minorHAnsi"/>
        </w:rPr>
        <w:tab/>
      </w:r>
      <w:hyperlink r:id="rId10" w:history="1">
        <w:r w:rsidRPr="00A61D24">
          <w:rPr>
            <w:rStyle w:val="Hyperlink"/>
            <w:rFonts w:cstheme="minorHAnsi"/>
          </w:rPr>
          <w:t>https://www.youtube.com/watch?v=xnAFtNksXDE</w:t>
        </w:r>
      </w:hyperlink>
      <w:r w:rsidRPr="00A61D24">
        <w:rPr>
          <w:rFonts w:cstheme="minorHAnsi"/>
        </w:rPr>
        <w:t xml:space="preserve"> </w:t>
      </w:r>
    </w:p>
    <w:p w:rsidR="00A04F9F" w:rsidRDefault="00A04F9F" w:rsidP="00A04F9F">
      <w:pPr>
        <w:rPr>
          <w:rFonts w:ascii="Helvetica" w:hAnsi="Helvetica" w:cs="Helvetica"/>
          <w:color w:val="333333"/>
          <w:sz w:val="17"/>
          <w:szCs w:val="17"/>
          <w:shd w:val="clear" w:color="auto" w:fill="FFFFFF"/>
        </w:rPr>
      </w:pPr>
      <w:r>
        <w:rPr>
          <w:rFonts w:ascii="Helvetica" w:hAnsi="Helvetica" w:cs="Helvetica"/>
          <w:color w:val="333333"/>
          <w:sz w:val="17"/>
          <w:szCs w:val="17"/>
          <w:shd w:val="clear" w:color="auto" w:fill="FFFFFF"/>
        </w:rPr>
        <w:t xml:space="preserve">Lenny </w:t>
      </w:r>
      <w:proofErr w:type="spellStart"/>
      <w:r>
        <w:rPr>
          <w:rFonts w:ascii="Helvetica" w:hAnsi="Helvetica" w:cs="Helvetica"/>
          <w:color w:val="333333"/>
          <w:sz w:val="17"/>
          <w:szCs w:val="17"/>
          <w:shd w:val="clear" w:color="auto" w:fill="FFFFFF"/>
        </w:rPr>
        <w:t>Kravitz</w:t>
      </w:r>
      <w:proofErr w:type="spellEnd"/>
      <w:r>
        <w:rPr>
          <w:rFonts w:ascii="Helvetica" w:hAnsi="Helvetica" w:cs="Helvetica"/>
          <w:color w:val="333333"/>
          <w:sz w:val="17"/>
          <w:szCs w:val="17"/>
          <w:shd w:val="clear" w:color="auto" w:fill="FFFFFF"/>
        </w:rPr>
        <w:t xml:space="preserve">. (2020, February, 21). Here To Love [Lyric Video]. YouTube. </w:t>
      </w:r>
      <w:r>
        <w:rPr>
          <w:rFonts w:ascii="Helvetica" w:hAnsi="Helvetica" w:cs="Helvetica"/>
          <w:color w:val="333333"/>
          <w:sz w:val="17"/>
          <w:szCs w:val="17"/>
          <w:shd w:val="clear" w:color="auto" w:fill="FFFFFF"/>
        </w:rPr>
        <w:tab/>
      </w:r>
      <w:hyperlink r:id="rId11" w:history="1">
        <w:r>
          <w:rPr>
            <w:rStyle w:val="Hyperlink"/>
          </w:rPr>
          <w:t>https://www.youtube.com/watch?v=3lhFhVrANkM</w:t>
        </w:r>
      </w:hyperlink>
    </w:p>
    <w:p w:rsidR="00A04F9F" w:rsidRDefault="00A04F9F" w:rsidP="00C63D6B"/>
    <w:p w:rsidR="00195677" w:rsidRDefault="00195677" w:rsidP="002B5CA9">
      <w:pPr>
        <w:jc w:val="center"/>
        <w:rPr>
          <w:rFonts w:cstheme="minorHAnsi"/>
          <w:color w:val="333333"/>
          <w:shd w:val="clear" w:color="auto" w:fill="FFFFFF"/>
        </w:rPr>
      </w:pPr>
    </w:p>
    <w:p w:rsidR="003F5397" w:rsidRDefault="003F5397" w:rsidP="002B5CA9">
      <w:pPr>
        <w:jc w:val="center"/>
        <w:rPr>
          <w:rFonts w:cstheme="minorHAnsi"/>
          <w:color w:val="333333"/>
          <w:shd w:val="clear" w:color="auto" w:fill="FFFFFF"/>
        </w:rPr>
      </w:pPr>
    </w:p>
    <w:p w:rsidR="003F5397" w:rsidRDefault="003F5397"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332C96" w:rsidRDefault="00332C96" w:rsidP="002B5CA9">
      <w:pPr>
        <w:jc w:val="center"/>
        <w:rPr>
          <w:rFonts w:cstheme="minorHAnsi"/>
          <w:color w:val="333333"/>
          <w:shd w:val="clear" w:color="auto" w:fill="FFFFFF"/>
        </w:rPr>
      </w:pPr>
    </w:p>
    <w:p w:rsidR="002B5CA9" w:rsidRPr="008325E5" w:rsidRDefault="002B5CA9" w:rsidP="002B5CA9">
      <w:pPr>
        <w:jc w:val="center"/>
        <w:rPr>
          <w:rFonts w:cstheme="minorHAnsi"/>
          <w:color w:val="333333"/>
          <w:shd w:val="clear" w:color="auto" w:fill="FFFFFF"/>
        </w:rPr>
      </w:pPr>
      <w:r w:rsidRPr="008325E5">
        <w:rPr>
          <w:rFonts w:cstheme="minorHAnsi"/>
          <w:color w:val="333333"/>
          <w:shd w:val="clear" w:color="auto" w:fill="FFFFFF"/>
        </w:rPr>
        <w:lastRenderedPageBreak/>
        <w:t>References</w:t>
      </w:r>
    </w:p>
    <w:p w:rsidR="00BF3D3C" w:rsidRDefault="00BF3D3C" w:rsidP="00BF3D3C">
      <w:pPr>
        <w:rPr>
          <w:rFonts w:cstheme="minorHAnsi"/>
          <w:color w:val="0E1F58"/>
        </w:rPr>
      </w:pPr>
      <w:proofErr w:type="spellStart"/>
      <w:r w:rsidRPr="008325E5">
        <w:rPr>
          <w:rFonts w:cstheme="minorHAnsi"/>
          <w:color w:val="0E1F58"/>
        </w:rPr>
        <w:t>Abramo</w:t>
      </w:r>
      <w:proofErr w:type="spellEnd"/>
      <w:r w:rsidRPr="008325E5">
        <w:rPr>
          <w:rFonts w:cstheme="minorHAnsi"/>
          <w:color w:val="0E1F58"/>
        </w:rPr>
        <w:t xml:space="preserve">, J. (2011) Queering informal pedagogy: sexuality and popular music in school. </w:t>
      </w:r>
      <w:r w:rsidRPr="008325E5">
        <w:rPr>
          <w:rFonts w:cstheme="minorHAnsi"/>
          <w:i/>
          <w:color w:val="0E1F58"/>
        </w:rPr>
        <w:t xml:space="preserve">Music Education </w:t>
      </w:r>
      <w:r w:rsidRPr="008325E5">
        <w:rPr>
          <w:rFonts w:cstheme="minorHAnsi"/>
          <w:i/>
          <w:color w:val="0E1F58"/>
        </w:rPr>
        <w:tab/>
        <w:t xml:space="preserve">Research. </w:t>
      </w:r>
      <w:r w:rsidRPr="008325E5">
        <w:rPr>
          <w:rFonts w:cstheme="minorHAnsi"/>
          <w:color w:val="0E1F58"/>
        </w:rPr>
        <w:t xml:space="preserve">13(4). 465-477. http://doi.org/10.1080/14613808201163284 </w:t>
      </w:r>
    </w:p>
    <w:p w:rsidR="0066767B" w:rsidRPr="00CE336C" w:rsidRDefault="0066767B" w:rsidP="0066767B">
      <w:pPr>
        <w:rPr>
          <w:rFonts w:cstheme="minorHAnsi"/>
          <w:color w:val="0E1F58"/>
        </w:rPr>
      </w:pPr>
      <w:proofErr w:type="spellStart"/>
      <w:r w:rsidRPr="00CE336C">
        <w:rPr>
          <w:rFonts w:cstheme="minorHAnsi"/>
          <w:color w:val="0E1F58"/>
        </w:rPr>
        <w:t>DeVito</w:t>
      </w:r>
      <w:proofErr w:type="spellEnd"/>
      <w:r w:rsidRPr="00CE336C">
        <w:rPr>
          <w:rFonts w:cstheme="minorHAnsi"/>
          <w:color w:val="0E1F58"/>
        </w:rPr>
        <w:t xml:space="preserve">, D., </w:t>
      </w:r>
      <w:proofErr w:type="spellStart"/>
      <w:r w:rsidRPr="00CE336C">
        <w:rPr>
          <w:rFonts w:cstheme="minorHAnsi"/>
          <w:color w:val="0E1F58"/>
        </w:rPr>
        <w:t>Telles</w:t>
      </w:r>
      <w:proofErr w:type="spellEnd"/>
      <w:r w:rsidRPr="00CE336C">
        <w:rPr>
          <w:rFonts w:cstheme="minorHAnsi"/>
          <w:color w:val="0E1F58"/>
        </w:rPr>
        <w:t xml:space="preserve">, T., &amp; Hidalgo, B. (2020). Culturally responsive research projects in a Title I elementary </w:t>
      </w:r>
      <w:r>
        <w:rPr>
          <w:rFonts w:cstheme="minorHAnsi"/>
          <w:color w:val="0E1F58"/>
        </w:rPr>
        <w:tab/>
      </w:r>
      <w:r w:rsidRPr="00CE336C">
        <w:rPr>
          <w:rFonts w:cstheme="minorHAnsi"/>
          <w:color w:val="0E1F58"/>
        </w:rPr>
        <w:t>center for fine arts. Visions of Research in Music Education, 35, 1-28.</w:t>
      </w:r>
    </w:p>
    <w:p w:rsidR="005D65D0" w:rsidRDefault="005D65D0" w:rsidP="005D65D0">
      <w:r>
        <w:t xml:space="preserve">Education Quality Accountability Office. (2019). </w:t>
      </w:r>
      <w:r w:rsidRPr="00632C5A">
        <w:rPr>
          <w:i/>
        </w:rPr>
        <w:t xml:space="preserve">Education Quality Accountability Office School Report: </w:t>
      </w:r>
      <w:r>
        <w:rPr>
          <w:i/>
        </w:rPr>
        <w:tab/>
      </w:r>
      <w:r w:rsidRPr="00632C5A">
        <w:rPr>
          <w:i/>
        </w:rPr>
        <w:t>Assessment of Reading, Writing and Mathematics 2018-2019.</w:t>
      </w:r>
      <w:r>
        <w:t xml:space="preserve"> Unpublished Results.</w:t>
      </w:r>
    </w:p>
    <w:p w:rsidR="007511BA" w:rsidRPr="008325E5" w:rsidRDefault="007511BA" w:rsidP="007511BA">
      <w:pPr>
        <w:rPr>
          <w:rFonts w:cstheme="minorHAnsi"/>
        </w:rPr>
      </w:pPr>
      <w:r w:rsidRPr="008325E5">
        <w:rPr>
          <w:rFonts w:cstheme="minorHAnsi"/>
          <w:color w:val="3A3A3A"/>
          <w:shd w:val="clear" w:color="auto" w:fill="FFFFFF"/>
        </w:rPr>
        <w:t>McCarthy, M. (2007). Narrative inquiry as a way of knowing in music education. </w:t>
      </w:r>
      <w:r>
        <w:rPr>
          <w:rFonts w:cstheme="minorHAnsi"/>
          <w:i/>
          <w:iCs/>
          <w:color w:val="3A3A3A"/>
          <w:shd w:val="clear" w:color="auto" w:fill="FFFFFF"/>
        </w:rPr>
        <w:t xml:space="preserve">Research Studies in </w:t>
      </w:r>
      <w:r>
        <w:rPr>
          <w:rFonts w:cstheme="minorHAnsi"/>
          <w:i/>
          <w:iCs/>
          <w:color w:val="3A3A3A"/>
          <w:shd w:val="clear" w:color="auto" w:fill="FFFFFF"/>
        </w:rPr>
        <w:tab/>
        <w:t xml:space="preserve">Music </w:t>
      </w:r>
      <w:r w:rsidRPr="008325E5">
        <w:rPr>
          <w:rFonts w:cstheme="minorHAnsi"/>
          <w:i/>
          <w:iCs/>
          <w:color w:val="3A3A3A"/>
          <w:shd w:val="clear" w:color="auto" w:fill="FFFFFF"/>
        </w:rPr>
        <w:t>Education</w:t>
      </w:r>
      <w:r w:rsidRPr="008325E5">
        <w:rPr>
          <w:rFonts w:cstheme="minorHAnsi"/>
          <w:color w:val="3A3A3A"/>
          <w:shd w:val="clear" w:color="auto" w:fill="FFFFFF"/>
        </w:rPr>
        <w:t>, </w:t>
      </w:r>
      <w:r w:rsidRPr="008325E5">
        <w:rPr>
          <w:rFonts w:cstheme="minorHAnsi"/>
          <w:i/>
          <w:iCs/>
          <w:color w:val="3A3A3A"/>
          <w:shd w:val="clear" w:color="auto" w:fill="FFFFFF"/>
        </w:rPr>
        <w:t>29</w:t>
      </w:r>
      <w:r w:rsidRPr="008325E5">
        <w:rPr>
          <w:rFonts w:cstheme="minorHAnsi"/>
          <w:color w:val="3A3A3A"/>
          <w:shd w:val="clear" w:color="auto" w:fill="FFFFFF"/>
        </w:rPr>
        <w:t>(1), 3–12. https://doi.org/10.1177/1321103X07087564</w:t>
      </w:r>
    </w:p>
    <w:p w:rsidR="00BF3D3C" w:rsidRPr="008325E5" w:rsidRDefault="00BF3D3C" w:rsidP="00BF3D3C">
      <w:pPr>
        <w:rPr>
          <w:rFonts w:cstheme="minorHAnsi"/>
        </w:rPr>
      </w:pPr>
      <w:r w:rsidRPr="008325E5">
        <w:rPr>
          <w:rFonts w:cstheme="minorHAnsi"/>
          <w:color w:val="0E1F58"/>
        </w:rPr>
        <w:t xml:space="preserve">Nichols, J. (2013). </w:t>
      </w:r>
      <w:proofErr w:type="spellStart"/>
      <w:r w:rsidRPr="008325E5">
        <w:rPr>
          <w:rFonts w:cstheme="minorHAnsi"/>
          <w:color w:val="0E1F58"/>
        </w:rPr>
        <w:t>Rie’s</w:t>
      </w:r>
      <w:proofErr w:type="spellEnd"/>
      <w:r w:rsidRPr="008325E5">
        <w:rPr>
          <w:rFonts w:cstheme="minorHAnsi"/>
          <w:color w:val="0E1F58"/>
        </w:rPr>
        <w:t xml:space="preserve"> Story, Ryan’s Journey: Music in the Life of a Transgender Student. </w:t>
      </w:r>
      <w:r w:rsidRPr="008325E5">
        <w:rPr>
          <w:rFonts w:cstheme="minorHAnsi"/>
          <w:i/>
          <w:color w:val="0E1F58"/>
        </w:rPr>
        <w:t xml:space="preserve">Journal of </w:t>
      </w:r>
      <w:r w:rsidRPr="008325E5">
        <w:rPr>
          <w:rFonts w:cstheme="minorHAnsi"/>
          <w:i/>
          <w:color w:val="0E1F58"/>
        </w:rPr>
        <w:tab/>
        <w:t>Research in Music Education,</w:t>
      </w:r>
      <w:r w:rsidRPr="008325E5">
        <w:rPr>
          <w:rFonts w:cstheme="minorHAnsi"/>
          <w:color w:val="0E1F58"/>
        </w:rPr>
        <w:t xml:space="preserve"> 61(3), 262–279. </w:t>
      </w:r>
    </w:p>
    <w:p w:rsidR="00C625F5" w:rsidRPr="008325E5" w:rsidRDefault="00C55225" w:rsidP="000C0D21">
      <w:pPr>
        <w:rPr>
          <w:rFonts w:cstheme="minorHAnsi"/>
        </w:rPr>
      </w:pPr>
      <w:proofErr w:type="spellStart"/>
      <w:r w:rsidRPr="008325E5">
        <w:rPr>
          <w:rFonts w:cstheme="minorHAnsi"/>
        </w:rPr>
        <w:t>Sensoy</w:t>
      </w:r>
      <w:proofErr w:type="spellEnd"/>
      <w:r w:rsidRPr="008325E5">
        <w:rPr>
          <w:rFonts w:cstheme="minorHAnsi"/>
        </w:rPr>
        <w:t xml:space="preserve">, Ö, &amp; </w:t>
      </w:r>
      <w:proofErr w:type="spellStart"/>
      <w:r w:rsidRPr="008325E5">
        <w:rPr>
          <w:rFonts w:cstheme="minorHAnsi"/>
        </w:rPr>
        <w:t>DiAngelo</w:t>
      </w:r>
      <w:proofErr w:type="spellEnd"/>
      <w:r w:rsidRPr="008325E5">
        <w:rPr>
          <w:rFonts w:cstheme="minorHAnsi"/>
        </w:rPr>
        <w:t xml:space="preserve">, R. (2017). Chapter 6: Understanding Privilege through </w:t>
      </w:r>
      <w:proofErr w:type="spellStart"/>
      <w:r w:rsidRPr="008325E5">
        <w:rPr>
          <w:rFonts w:cstheme="minorHAnsi"/>
        </w:rPr>
        <w:t>Ableism</w:t>
      </w:r>
      <w:proofErr w:type="spellEnd"/>
      <w:r w:rsidRPr="008325E5">
        <w:rPr>
          <w:rFonts w:cstheme="minorHAnsi"/>
        </w:rPr>
        <w:t xml:space="preserve">. In </w:t>
      </w:r>
      <w:r w:rsidRPr="008325E5">
        <w:rPr>
          <w:rFonts w:cstheme="minorHAnsi"/>
          <w:i/>
          <w:iCs/>
        </w:rPr>
        <w:t xml:space="preserve">Is everyone </w:t>
      </w:r>
      <w:r w:rsidR="00BF3D3C" w:rsidRPr="008325E5">
        <w:rPr>
          <w:rFonts w:cstheme="minorHAnsi"/>
          <w:i/>
          <w:iCs/>
        </w:rPr>
        <w:tab/>
      </w:r>
      <w:r w:rsidRPr="008325E5">
        <w:rPr>
          <w:rFonts w:cstheme="minorHAnsi"/>
          <w:i/>
          <w:iCs/>
        </w:rPr>
        <w:t>really equal? an introduction to key concepts in social justice education</w:t>
      </w:r>
      <w:r w:rsidRPr="008325E5">
        <w:rPr>
          <w:rFonts w:cstheme="minorHAnsi"/>
        </w:rPr>
        <w:t xml:space="preserve">. New York ; London: </w:t>
      </w:r>
      <w:r w:rsidR="00BF3D3C" w:rsidRPr="008325E5">
        <w:rPr>
          <w:rFonts w:cstheme="minorHAnsi"/>
        </w:rPr>
        <w:tab/>
      </w:r>
      <w:r w:rsidRPr="008325E5">
        <w:rPr>
          <w:rFonts w:cstheme="minorHAnsi"/>
        </w:rPr>
        <w:t>Teachers College Press.</w:t>
      </w:r>
    </w:p>
    <w:p w:rsidR="005D65D0" w:rsidRDefault="005D65D0"/>
    <w:sectPr w:rsidR="005D65D0" w:rsidSect="003F09C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characterSpacingControl w:val="doNotCompress"/>
  <w:compat/>
  <w:rsids>
    <w:rsidRoot w:val="00D87184"/>
    <w:rsid w:val="0000597A"/>
    <w:rsid w:val="000203ED"/>
    <w:rsid w:val="0004234D"/>
    <w:rsid w:val="000539B1"/>
    <w:rsid w:val="00055DBE"/>
    <w:rsid w:val="000605D9"/>
    <w:rsid w:val="000C0D21"/>
    <w:rsid w:val="000C6C15"/>
    <w:rsid w:val="00130C90"/>
    <w:rsid w:val="001628F9"/>
    <w:rsid w:val="00164BB5"/>
    <w:rsid w:val="00185402"/>
    <w:rsid w:val="00195677"/>
    <w:rsid w:val="001D0CA6"/>
    <w:rsid w:val="001F5629"/>
    <w:rsid w:val="00205082"/>
    <w:rsid w:val="00291DAE"/>
    <w:rsid w:val="002B16F9"/>
    <w:rsid w:val="002B5CA9"/>
    <w:rsid w:val="00311727"/>
    <w:rsid w:val="0031326B"/>
    <w:rsid w:val="00322138"/>
    <w:rsid w:val="00332C96"/>
    <w:rsid w:val="0034503E"/>
    <w:rsid w:val="003510D9"/>
    <w:rsid w:val="00365900"/>
    <w:rsid w:val="00370CA4"/>
    <w:rsid w:val="003871F4"/>
    <w:rsid w:val="003D2854"/>
    <w:rsid w:val="003D5D46"/>
    <w:rsid w:val="003F09C0"/>
    <w:rsid w:val="003F5397"/>
    <w:rsid w:val="004275CC"/>
    <w:rsid w:val="00446D30"/>
    <w:rsid w:val="00454320"/>
    <w:rsid w:val="00467364"/>
    <w:rsid w:val="00474483"/>
    <w:rsid w:val="00485F51"/>
    <w:rsid w:val="004E07AD"/>
    <w:rsid w:val="00512114"/>
    <w:rsid w:val="0052098F"/>
    <w:rsid w:val="005237DF"/>
    <w:rsid w:val="00560806"/>
    <w:rsid w:val="005C1F17"/>
    <w:rsid w:val="005D2AE3"/>
    <w:rsid w:val="005D65D0"/>
    <w:rsid w:val="005F0A02"/>
    <w:rsid w:val="00632C5A"/>
    <w:rsid w:val="00642908"/>
    <w:rsid w:val="00646EEA"/>
    <w:rsid w:val="006600DC"/>
    <w:rsid w:val="0066767B"/>
    <w:rsid w:val="00676F7F"/>
    <w:rsid w:val="00693D09"/>
    <w:rsid w:val="00695198"/>
    <w:rsid w:val="006B1112"/>
    <w:rsid w:val="006E3C49"/>
    <w:rsid w:val="00701E06"/>
    <w:rsid w:val="007042AF"/>
    <w:rsid w:val="00735392"/>
    <w:rsid w:val="007363E3"/>
    <w:rsid w:val="007511BA"/>
    <w:rsid w:val="0076374A"/>
    <w:rsid w:val="007A04C2"/>
    <w:rsid w:val="007B43FB"/>
    <w:rsid w:val="007C6449"/>
    <w:rsid w:val="007D2D46"/>
    <w:rsid w:val="007F3242"/>
    <w:rsid w:val="008237AC"/>
    <w:rsid w:val="008325E5"/>
    <w:rsid w:val="008354D1"/>
    <w:rsid w:val="00876975"/>
    <w:rsid w:val="008A2F4B"/>
    <w:rsid w:val="008D5666"/>
    <w:rsid w:val="008F7AC6"/>
    <w:rsid w:val="00941107"/>
    <w:rsid w:val="009653A0"/>
    <w:rsid w:val="009A1610"/>
    <w:rsid w:val="009D285E"/>
    <w:rsid w:val="009F391A"/>
    <w:rsid w:val="00A04F9F"/>
    <w:rsid w:val="00A12BB2"/>
    <w:rsid w:val="00A2573F"/>
    <w:rsid w:val="00A61D24"/>
    <w:rsid w:val="00A818D2"/>
    <w:rsid w:val="00A8478E"/>
    <w:rsid w:val="00AE5C96"/>
    <w:rsid w:val="00B0533E"/>
    <w:rsid w:val="00B16023"/>
    <w:rsid w:val="00B32BB8"/>
    <w:rsid w:val="00B42E38"/>
    <w:rsid w:val="00B7288E"/>
    <w:rsid w:val="00B75EFD"/>
    <w:rsid w:val="00B87A42"/>
    <w:rsid w:val="00BF3D3C"/>
    <w:rsid w:val="00C04499"/>
    <w:rsid w:val="00C271AE"/>
    <w:rsid w:val="00C4228D"/>
    <w:rsid w:val="00C43CBC"/>
    <w:rsid w:val="00C51ED6"/>
    <w:rsid w:val="00C55225"/>
    <w:rsid w:val="00C625F5"/>
    <w:rsid w:val="00C63D6B"/>
    <w:rsid w:val="00C713A2"/>
    <w:rsid w:val="00C73613"/>
    <w:rsid w:val="00C73F40"/>
    <w:rsid w:val="00C863A4"/>
    <w:rsid w:val="00CA53AC"/>
    <w:rsid w:val="00CA724E"/>
    <w:rsid w:val="00CC3461"/>
    <w:rsid w:val="00D33677"/>
    <w:rsid w:val="00D76F5D"/>
    <w:rsid w:val="00D87184"/>
    <w:rsid w:val="00D93DF7"/>
    <w:rsid w:val="00DC2F52"/>
    <w:rsid w:val="00DE6F20"/>
    <w:rsid w:val="00DF195B"/>
    <w:rsid w:val="00E1198C"/>
    <w:rsid w:val="00E13A3A"/>
    <w:rsid w:val="00E1716F"/>
    <w:rsid w:val="00E73520"/>
    <w:rsid w:val="00EB012F"/>
    <w:rsid w:val="00EC3133"/>
    <w:rsid w:val="00EC3E04"/>
    <w:rsid w:val="00ED5089"/>
    <w:rsid w:val="00F2537D"/>
    <w:rsid w:val="00F87052"/>
    <w:rsid w:val="00FB3C19"/>
    <w:rsid w:val="00FC0D6B"/>
    <w:rsid w:val="00FC610F"/>
    <w:rsid w:val="00FE28C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9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5CC"/>
    <w:rPr>
      <w:color w:val="0000FF"/>
      <w:u w:val="single"/>
    </w:rPr>
  </w:style>
  <w:style w:type="paragraph" w:customStyle="1" w:styleId="citation">
    <w:name w:val="citation"/>
    <w:basedOn w:val="Normal"/>
    <w:rsid w:val="00A818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A818D2"/>
    <w:rPr>
      <w:i/>
      <w:iCs/>
    </w:rPr>
  </w:style>
  <w:style w:type="character" w:styleId="FollowedHyperlink">
    <w:name w:val="FollowedHyperlink"/>
    <w:basedOn w:val="DefaultParagraphFont"/>
    <w:uiPriority w:val="99"/>
    <w:semiHidden/>
    <w:unhideWhenUsed/>
    <w:rsid w:val="00C63D6B"/>
    <w:rPr>
      <w:color w:val="800080" w:themeColor="followedHyperlink"/>
      <w:u w:val="single"/>
    </w:rPr>
  </w:style>
  <w:style w:type="paragraph" w:styleId="NormalWeb">
    <w:name w:val="Normal (Web)"/>
    <w:basedOn w:val="Normal"/>
    <w:uiPriority w:val="99"/>
    <w:semiHidden/>
    <w:unhideWhenUsed/>
    <w:rsid w:val="00C625F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526795755">
      <w:bodyDiv w:val="1"/>
      <w:marLeft w:val="0"/>
      <w:marRight w:val="0"/>
      <w:marTop w:val="0"/>
      <w:marBottom w:val="0"/>
      <w:divBdr>
        <w:top w:val="none" w:sz="0" w:space="0" w:color="auto"/>
        <w:left w:val="none" w:sz="0" w:space="0" w:color="auto"/>
        <w:bottom w:val="none" w:sz="0" w:space="0" w:color="auto"/>
        <w:right w:val="none" w:sz="0" w:space="0" w:color="auto"/>
      </w:divBdr>
      <w:divsChild>
        <w:div w:id="1347706513">
          <w:marLeft w:val="0"/>
          <w:marRight w:val="0"/>
          <w:marTop w:val="0"/>
          <w:marBottom w:val="0"/>
          <w:divBdr>
            <w:top w:val="none" w:sz="0" w:space="0" w:color="auto"/>
            <w:left w:val="none" w:sz="0" w:space="0" w:color="auto"/>
            <w:bottom w:val="none" w:sz="0" w:space="0" w:color="auto"/>
            <w:right w:val="none" w:sz="0" w:space="0" w:color="auto"/>
          </w:divBdr>
        </w:div>
        <w:div w:id="138428685">
          <w:marLeft w:val="0"/>
          <w:marRight w:val="0"/>
          <w:marTop w:val="0"/>
          <w:marBottom w:val="0"/>
          <w:divBdr>
            <w:top w:val="none" w:sz="0" w:space="0" w:color="auto"/>
            <w:left w:val="none" w:sz="0" w:space="0" w:color="auto"/>
            <w:bottom w:val="none" w:sz="0" w:space="0" w:color="auto"/>
            <w:right w:val="none" w:sz="0" w:space="0" w:color="auto"/>
          </w:divBdr>
        </w:div>
      </w:divsChild>
    </w:div>
    <w:div w:id="582840457">
      <w:bodyDiv w:val="1"/>
      <w:marLeft w:val="0"/>
      <w:marRight w:val="0"/>
      <w:marTop w:val="0"/>
      <w:marBottom w:val="0"/>
      <w:divBdr>
        <w:top w:val="none" w:sz="0" w:space="0" w:color="auto"/>
        <w:left w:val="none" w:sz="0" w:space="0" w:color="auto"/>
        <w:bottom w:val="none" w:sz="0" w:space="0" w:color="auto"/>
        <w:right w:val="none" w:sz="0" w:space="0" w:color="auto"/>
      </w:divBdr>
      <w:divsChild>
        <w:div w:id="500121563">
          <w:marLeft w:val="0"/>
          <w:marRight w:val="0"/>
          <w:marTop w:val="0"/>
          <w:marBottom w:val="0"/>
          <w:divBdr>
            <w:top w:val="none" w:sz="0" w:space="0" w:color="auto"/>
            <w:left w:val="none" w:sz="0" w:space="0" w:color="auto"/>
            <w:bottom w:val="none" w:sz="0" w:space="0" w:color="auto"/>
            <w:right w:val="none" w:sz="0" w:space="0" w:color="auto"/>
          </w:divBdr>
          <w:divsChild>
            <w:div w:id="1294167338">
              <w:marLeft w:val="0"/>
              <w:marRight w:val="0"/>
              <w:marTop w:val="0"/>
              <w:marBottom w:val="0"/>
              <w:divBdr>
                <w:top w:val="none" w:sz="0" w:space="0" w:color="auto"/>
                <w:left w:val="none" w:sz="0" w:space="0" w:color="auto"/>
                <w:bottom w:val="none" w:sz="0" w:space="0" w:color="auto"/>
                <w:right w:val="none" w:sz="0" w:space="0" w:color="auto"/>
              </w:divBdr>
              <w:divsChild>
                <w:div w:id="866410398">
                  <w:marLeft w:val="0"/>
                  <w:marRight w:val="0"/>
                  <w:marTop w:val="0"/>
                  <w:marBottom w:val="0"/>
                  <w:divBdr>
                    <w:top w:val="none" w:sz="0" w:space="0" w:color="auto"/>
                    <w:left w:val="none" w:sz="0" w:space="0" w:color="auto"/>
                    <w:bottom w:val="none" w:sz="0" w:space="0" w:color="auto"/>
                    <w:right w:val="none" w:sz="0" w:space="0" w:color="auto"/>
                  </w:divBdr>
                  <w:divsChild>
                    <w:div w:id="10755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2963">
          <w:marLeft w:val="0"/>
          <w:marRight w:val="0"/>
          <w:marTop w:val="0"/>
          <w:marBottom w:val="0"/>
          <w:divBdr>
            <w:top w:val="none" w:sz="0" w:space="0" w:color="auto"/>
            <w:left w:val="none" w:sz="0" w:space="0" w:color="auto"/>
            <w:bottom w:val="none" w:sz="0" w:space="0" w:color="auto"/>
            <w:right w:val="none" w:sz="0" w:space="0" w:color="auto"/>
          </w:divBdr>
          <w:divsChild>
            <w:div w:id="751314193">
              <w:marLeft w:val="0"/>
              <w:marRight w:val="0"/>
              <w:marTop w:val="0"/>
              <w:marBottom w:val="0"/>
              <w:divBdr>
                <w:top w:val="none" w:sz="0" w:space="0" w:color="auto"/>
                <w:left w:val="none" w:sz="0" w:space="0" w:color="auto"/>
                <w:bottom w:val="none" w:sz="0" w:space="0" w:color="auto"/>
                <w:right w:val="none" w:sz="0" w:space="0" w:color="auto"/>
              </w:divBdr>
              <w:divsChild>
                <w:div w:id="11906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85996">
      <w:bodyDiv w:val="1"/>
      <w:marLeft w:val="0"/>
      <w:marRight w:val="0"/>
      <w:marTop w:val="0"/>
      <w:marBottom w:val="0"/>
      <w:divBdr>
        <w:top w:val="none" w:sz="0" w:space="0" w:color="auto"/>
        <w:left w:val="none" w:sz="0" w:space="0" w:color="auto"/>
        <w:bottom w:val="none" w:sz="0" w:space="0" w:color="auto"/>
        <w:right w:val="none" w:sz="0" w:space="0" w:color="auto"/>
      </w:divBdr>
      <w:divsChild>
        <w:div w:id="857429394">
          <w:marLeft w:val="0"/>
          <w:marRight w:val="0"/>
          <w:marTop w:val="0"/>
          <w:marBottom w:val="0"/>
          <w:divBdr>
            <w:top w:val="none" w:sz="0" w:space="0" w:color="auto"/>
            <w:left w:val="none" w:sz="0" w:space="0" w:color="auto"/>
            <w:bottom w:val="none" w:sz="0" w:space="0" w:color="auto"/>
            <w:right w:val="none" w:sz="0" w:space="0" w:color="auto"/>
          </w:divBdr>
        </w:div>
        <w:div w:id="1489638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lqyG0DbAG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ytimes.com/2018/05/10/learning/lesson-plans/nine-teaching-ideas-for-using-music-to-inspire-student-writing.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holastic.com/teachers/blog-posts/genia-connell/use-popular-music-improve-reading-and-inspire-writing/" TargetMode="External"/><Relationship Id="rId11" Type="http://schemas.openxmlformats.org/officeDocument/2006/relationships/hyperlink" Target="https://www.youtube.com/watch?v=3lhFhVrANkM" TargetMode="External"/><Relationship Id="rId5" Type="http://schemas.openxmlformats.org/officeDocument/2006/relationships/hyperlink" Target="https://www.weareteachers.com/best-poetry-books-for-kids/" TargetMode="External"/><Relationship Id="rId10" Type="http://schemas.openxmlformats.org/officeDocument/2006/relationships/hyperlink" Target="https://www.youtube.com/watch?v=xnAFtNksXDE" TargetMode="External"/><Relationship Id="rId4" Type="http://schemas.openxmlformats.org/officeDocument/2006/relationships/hyperlink" Target="https://www.newshub.co.nz/home/entertainment/2016/11/aardanha-claims-racism-refuses-vnzma-award.html" TargetMode="External"/><Relationship Id="rId9" Type="http://schemas.openxmlformats.org/officeDocument/2006/relationships/hyperlink" Target="https://www.youtube.com/watch?v=WpYeekQkA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dc:creator>
  <cp:keywords/>
  <dc:description/>
  <cp:lastModifiedBy>Chantel</cp:lastModifiedBy>
  <cp:revision>4</cp:revision>
  <dcterms:created xsi:type="dcterms:W3CDTF">2020-07-25T02:30:00Z</dcterms:created>
  <dcterms:modified xsi:type="dcterms:W3CDTF">2020-07-25T02:34:00Z</dcterms:modified>
</cp:coreProperties>
</file>